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C0FA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sz w:val="32"/>
          <w:szCs w:val="32"/>
          <w:lang w:eastAsia="ru-RU"/>
        </w:rPr>
        <w:t>Муниципальное общеобразовательное учреждение</w:t>
      </w:r>
    </w:p>
    <w:p w14:paraId="0B175EA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sz w:val="32"/>
          <w:szCs w:val="32"/>
          <w:lang w:eastAsia="ru-RU"/>
        </w:rPr>
        <w:t>«ШАТКОВСКАЯ СРЕДНЯЯ ШКОЛА»</w:t>
      </w:r>
    </w:p>
    <w:p w14:paraId="732BAA8E">
      <w:pPr>
        <w:spacing w:after="0" w:line="240" w:lineRule="auto"/>
        <w:rPr>
          <w:rFonts w:ascii="Times New Roman" w:hAnsi="Times New Roman" w:eastAsia="Times New Roman" w:cs="Times New Roman"/>
          <w:b/>
          <w:sz w:val="32"/>
          <w:szCs w:val="32"/>
          <w:lang w:eastAsia="ru-RU"/>
        </w:rPr>
      </w:pPr>
    </w:p>
    <w:p w14:paraId="11A43ED4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sz w:val="36"/>
          <w:szCs w:val="36"/>
          <w:lang w:eastAsia="ru-RU"/>
        </w:rPr>
        <w:t>П Р И К А З</w:t>
      </w:r>
    </w:p>
    <w:p w14:paraId="2A0D6B28">
      <w:pPr>
        <w:spacing w:after="0" w:line="240" w:lineRule="auto"/>
        <w:rPr>
          <w:rFonts w:ascii="Times New Roman" w:hAnsi="Times New Roman" w:eastAsia="Times New Roman" w:cs="Times New Roman"/>
          <w:b/>
          <w:sz w:val="44"/>
          <w:szCs w:val="44"/>
          <w:lang w:eastAsia="ru-RU"/>
        </w:rPr>
      </w:pPr>
    </w:p>
    <w:p w14:paraId="391AB5F2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от 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29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августа  202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г.                                                                       № 2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11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</w:t>
      </w:r>
    </w:p>
    <w:p w14:paraId="62C5572E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                         р. п. Шатки   </w:t>
      </w:r>
    </w:p>
    <w:p w14:paraId="747B3DE5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</w:t>
      </w:r>
    </w:p>
    <w:p w14:paraId="29659B08"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Об организации наставнических</w:t>
      </w:r>
      <w:r>
        <w:rPr>
          <w:rFonts w:hint="default"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групп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в </w:t>
      </w:r>
    </w:p>
    <w:p w14:paraId="09F5FFA4">
      <w:pPr>
        <w:spacing w:after="0" w:line="240" w:lineRule="auto"/>
        <w:rPr>
          <w:rFonts w:ascii="Times New Roman" w:hAnsi="Times New Roman" w:eastAsia="Times New Roman" w:cs="Times New Roman"/>
          <w:b/>
          <w:sz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МОУ «Шатковская СШ» в 202</w:t>
      </w:r>
      <w:r>
        <w:rPr>
          <w:rFonts w:hint="default" w:ascii="Times New Roman" w:hAnsi="Times New Roman" w:eastAsia="Times New Roman" w:cs="Times New Roman"/>
          <w:b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202</w:t>
      </w:r>
      <w:r>
        <w:rPr>
          <w:rFonts w:hint="default" w:ascii="Times New Roman" w:hAnsi="Times New Roman" w:eastAsia="Times New Roman" w:cs="Times New Roman"/>
          <w:b/>
          <w:sz w:val="28"/>
          <w:szCs w:val="28"/>
          <w:lang w:val="en-US" w:eastAsia="ru-RU"/>
        </w:rPr>
        <w:t>6</w:t>
      </w:r>
      <w:bookmarkStart w:id="0" w:name="_GoBack"/>
      <w:bookmarkEnd w:id="0"/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уч.году</w:t>
      </w:r>
    </w:p>
    <w:p w14:paraId="5ABC4CD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4D59A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Положением о системе наставничества педагогических работников в МОУ «Шатковская СШ» утвержденным приказом от 31.08.2022 г. № 209, в целях организации наставничества, в соответствии с распоряжением Правительства Российской Федерации от 31 12.2019 № 3273-р «Об утверждении основных принципов национальной системы профессионального роста педагогических работников Российской Федерации, включая национальную систему учительского роста», в рамках федерального проекта «Современная школа» национального проекта «Образование»; во исполнение письма Министерства просвещения Российской Федерации от 01.03.2022 № АК-372/08, с целью обеспечения непрерывного профессионального роста и профессионального самоопределения педагогических работников, самореализации и закрепления в профессии</w:t>
      </w:r>
    </w:p>
    <w:p w14:paraId="4FB72F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14:paraId="172BA8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1.Закрепить наставнические пары группы педагогов МОУ «Шатковская СШ» на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уч.год  </w:t>
      </w:r>
    </w:p>
    <w:tbl>
      <w:tblPr>
        <w:tblStyle w:val="3"/>
        <w:tblW w:w="10490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940"/>
        <w:gridCol w:w="1758"/>
        <w:gridCol w:w="1712"/>
        <w:gridCol w:w="2486"/>
        <w:gridCol w:w="1984"/>
      </w:tblGrid>
      <w:tr w14:paraId="21E88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10" w:type="dxa"/>
            <w:shd w:val="clear" w:color="auto" w:fill="auto"/>
          </w:tcPr>
          <w:p w14:paraId="6594981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1940" w:type="dxa"/>
            <w:shd w:val="clear" w:color="auto" w:fill="auto"/>
          </w:tcPr>
          <w:p w14:paraId="5E7AD9E6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Ф.И.О. молодого специалиста </w:t>
            </w:r>
          </w:p>
        </w:tc>
        <w:tc>
          <w:tcPr>
            <w:tcW w:w="1758" w:type="dxa"/>
            <w:shd w:val="clear" w:color="auto" w:fill="auto"/>
          </w:tcPr>
          <w:p w14:paraId="04DB477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Должность </w:t>
            </w:r>
          </w:p>
        </w:tc>
        <w:tc>
          <w:tcPr>
            <w:tcW w:w="1712" w:type="dxa"/>
            <w:shd w:val="clear" w:color="auto" w:fill="auto"/>
          </w:tcPr>
          <w:p w14:paraId="0776D97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Ф.И.О. наставника </w:t>
            </w:r>
          </w:p>
        </w:tc>
        <w:tc>
          <w:tcPr>
            <w:tcW w:w="2486" w:type="dxa"/>
            <w:shd w:val="clear" w:color="auto" w:fill="auto"/>
          </w:tcPr>
          <w:p w14:paraId="640ACA9A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Должность</w:t>
            </w:r>
          </w:p>
        </w:tc>
        <w:tc>
          <w:tcPr>
            <w:tcW w:w="1984" w:type="dxa"/>
          </w:tcPr>
          <w:p w14:paraId="7F130B1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Начало профессиональной деятельности в МОУ «Шатковская СШ»</w:t>
            </w:r>
          </w:p>
        </w:tc>
      </w:tr>
      <w:tr w14:paraId="42047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46C80E86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940" w:type="dxa"/>
            <w:shd w:val="clear" w:color="auto" w:fill="auto"/>
          </w:tcPr>
          <w:p w14:paraId="5F1360B3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Котова Надежда Александровна</w:t>
            </w:r>
          </w:p>
        </w:tc>
        <w:tc>
          <w:tcPr>
            <w:tcW w:w="1758" w:type="dxa"/>
            <w:shd w:val="clear" w:color="auto" w:fill="auto"/>
          </w:tcPr>
          <w:p w14:paraId="3DDD503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Воспитатель группы продленного дня</w:t>
            </w:r>
          </w:p>
        </w:tc>
        <w:tc>
          <w:tcPr>
            <w:tcW w:w="1712" w:type="dxa"/>
            <w:shd w:val="clear" w:color="auto" w:fill="auto"/>
          </w:tcPr>
          <w:p w14:paraId="087CD7F3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Колосова Наталья Николаевна</w:t>
            </w:r>
          </w:p>
        </w:tc>
        <w:tc>
          <w:tcPr>
            <w:tcW w:w="2486" w:type="dxa"/>
            <w:shd w:val="clear" w:color="auto" w:fill="auto"/>
          </w:tcPr>
          <w:p w14:paraId="014EDE5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классов, высшей квалификационной категории.</w:t>
            </w:r>
          </w:p>
        </w:tc>
        <w:tc>
          <w:tcPr>
            <w:tcW w:w="1984" w:type="dxa"/>
          </w:tcPr>
          <w:p w14:paraId="6CF13EE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 – 2024уч.г.</w:t>
            </w:r>
          </w:p>
        </w:tc>
      </w:tr>
      <w:tr w14:paraId="2D7F7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1273C74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40" w:type="dxa"/>
            <w:shd w:val="clear" w:color="auto" w:fill="auto"/>
          </w:tcPr>
          <w:p w14:paraId="1FC2B346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Зеленова Маргарита Викторовна</w:t>
            </w:r>
          </w:p>
        </w:tc>
        <w:tc>
          <w:tcPr>
            <w:tcW w:w="1758" w:type="dxa"/>
            <w:shd w:val="clear" w:color="auto" w:fill="auto"/>
          </w:tcPr>
          <w:p w14:paraId="3732B25A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</w:t>
            </w:r>
          </w:p>
        </w:tc>
        <w:tc>
          <w:tcPr>
            <w:tcW w:w="1712" w:type="dxa"/>
            <w:shd w:val="clear" w:color="auto" w:fill="auto"/>
          </w:tcPr>
          <w:p w14:paraId="1170FA2B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Пчельникова Вера Юрьевна</w:t>
            </w:r>
          </w:p>
        </w:tc>
        <w:tc>
          <w:tcPr>
            <w:tcW w:w="2486" w:type="dxa"/>
            <w:shd w:val="clear" w:color="auto" w:fill="auto"/>
          </w:tcPr>
          <w:p w14:paraId="6848870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классов, высшей квалификационной категории</w:t>
            </w:r>
          </w:p>
        </w:tc>
        <w:tc>
          <w:tcPr>
            <w:tcW w:w="1984" w:type="dxa"/>
          </w:tcPr>
          <w:p w14:paraId="4E363C3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 – 2023уч.г.</w:t>
            </w:r>
          </w:p>
        </w:tc>
      </w:tr>
      <w:tr w14:paraId="79F2F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58AA029A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940" w:type="dxa"/>
            <w:shd w:val="clear" w:color="auto" w:fill="auto"/>
          </w:tcPr>
          <w:p w14:paraId="06564EF8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Морозова  Наталья Александровна</w:t>
            </w:r>
          </w:p>
        </w:tc>
        <w:tc>
          <w:tcPr>
            <w:tcW w:w="1758" w:type="dxa"/>
            <w:shd w:val="clear" w:color="auto" w:fill="auto"/>
          </w:tcPr>
          <w:p w14:paraId="221CCD5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</w:t>
            </w:r>
          </w:p>
        </w:tc>
        <w:tc>
          <w:tcPr>
            <w:tcW w:w="1712" w:type="dxa"/>
            <w:shd w:val="clear" w:color="auto" w:fill="auto"/>
          </w:tcPr>
          <w:p w14:paraId="1DE5BB06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Горелова Лариса Сергеевна</w:t>
            </w:r>
          </w:p>
        </w:tc>
        <w:tc>
          <w:tcPr>
            <w:tcW w:w="2486" w:type="dxa"/>
            <w:shd w:val="clear" w:color="auto" w:fill="auto"/>
          </w:tcPr>
          <w:p w14:paraId="5DA4728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классов, первой квалификационной категории</w:t>
            </w:r>
          </w:p>
        </w:tc>
        <w:tc>
          <w:tcPr>
            <w:tcW w:w="1984" w:type="dxa"/>
          </w:tcPr>
          <w:p w14:paraId="4680AF9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 – 2023уч.г.</w:t>
            </w:r>
          </w:p>
        </w:tc>
      </w:tr>
      <w:tr w14:paraId="63CA0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39745D23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1940" w:type="dxa"/>
            <w:shd w:val="clear" w:color="auto" w:fill="auto"/>
          </w:tcPr>
          <w:p w14:paraId="6B963E87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Карасева Марина Александровна</w:t>
            </w:r>
          </w:p>
        </w:tc>
        <w:tc>
          <w:tcPr>
            <w:tcW w:w="1758" w:type="dxa"/>
            <w:shd w:val="clear" w:color="auto" w:fill="auto"/>
          </w:tcPr>
          <w:p w14:paraId="76E55E4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</w:t>
            </w:r>
          </w:p>
        </w:tc>
        <w:tc>
          <w:tcPr>
            <w:tcW w:w="1712" w:type="dxa"/>
            <w:shd w:val="clear" w:color="auto" w:fill="auto"/>
          </w:tcPr>
          <w:p w14:paraId="7E040C77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Кручинина Светлана Викторовна</w:t>
            </w:r>
          </w:p>
        </w:tc>
        <w:tc>
          <w:tcPr>
            <w:tcW w:w="2486" w:type="dxa"/>
            <w:shd w:val="clear" w:color="auto" w:fill="auto"/>
          </w:tcPr>
          <w:p w14:paraId="13B5297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начальных классов, высшей квалификационной категории</w:t>
            </w:r>
          </w:p>
        </w:tc>
        <w:tc>
          <w:tcPr>
            <w:tcW w:w="1984" w:type="dxa"/>
          </w:tcPr>
          <w:p w14:paraId="3AC913F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 – 2023уч.г.</w:t>
            </w:r>
          </w:p>
        </w:tc>
      </w:tr>
      <w:tr w14:paraId="7583D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0040384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40" w:type="dxa"/>
            <w:shd w:val="clear" w:color="auto" w:fill="auto"/>
          </w:tcPr>
          <w:p w14:paraId="563D5E7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Башкирова</w:t>
            </w:r>
            <w:r>
              <w:rPr>
                <w:rFonts w:hint="default"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Марина Николаевна</w:t>
            </w:r>
          </w:p>
        </w:tc>
        <w:tc>
          <w:tcPr>
            <w:tcW w:w="1758" w:type="dxa"/>
            <w:shd w:val="clear" w:color="auto" w:fill="auto"/>
          </w:tcPr>
          <w:p w14:paraId="1F2658E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русского языка и литературы</w:t>
            </w:r>
          </w:p>
        </w:tc>
        <w:tc>
          <w:tcPr>
            <w:tcW w:w="1712" w:type="dxa"/>
            <w:shd w:val="clear" w:color="auto" w:fill="auto"/>
          </w:tcPr>
          <w:p w14:paraId="02671FC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Юрлова Галина Ериковна</w:t>
            </w:r>
          </w:p>
        </w:tc>
        <w:tc>
          <w:tcPr>
            <w:tcW w:w="2486" w:type="dxa"/>
            <w:shd w:val="clear" w:color="auto" w:fill="auto"/>
          </w:tcPr>
          <w:p w14:paraId="785A0C37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русского языка и литературы  первой квалификационной категории</w:t>
            </w:r>
          </w:p>
        </w:tc>
        <w:tc>
          <w:tcPr>
            <w:tcW w:w="1984" w:type="dxa"/>
          </w:tcPr>
          <w:p w14:paraId="64048EE6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 – 2023уч.г.</w:t>
            </w:r>
          </w:p>
        </w:tc>
      </w:tr>
      <w:tr w14:paraId="3276A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0EF3EC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940" w:type="dxa"/>
            <w:shd w:val="clear" w:color="auto" w:fill="auto"/>
          </w:tcPr>
          <w:p w14:paraId="420CA072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Степина С.А.</w:t>
            </w:r>
          </w:p>
        </w:tc>
        <w:tc>
          <w:tcPr>
            <w:tcW w:w="1758" w:type="dxa"/>
            <w:shd w:val="clear" w:color="auto" w:fill="auto"/>
          </w:tcPr>
          <w:p w14:paraId="1F85A02F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информатике</w:t>
            </w:r>
          </w:p>
        </w:tc>
        <w:tc>
          <w:tcPr>
            <w:tcW w:w="1712" w:type="dxa"/>
            <w:shd w:val="clear" w:color="auto" w:fill="auto"/>
          </w:tcPr>
          <w:p w14:paraId="5D875E8B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Зуйкова Е.Н.</w:t>
            </w:r>
          </w:p>
        </w:tc>
        <w:tc>
          <w:tcPr>
            <w:tcW w:w="2486" w:type="dxa"/>
            <w:shd w:val="clear" w:color="auto" w:fill="auto"/>
          </w:tcPr>
          <w:p w14:paraId="190C6B0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информатики, высшей квалификационной категории</w:t>
            </w:r>
          </w:p>
        </w:tc>
        <w:tc>
          <w:tcPr>
            <w:tcW w:w="1984" w:type="dxa"/>
          </w:tcPr>
          <w:p w14:paraId="6AF90D4A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 – 2024уч.г.</w:t>
            </w:r>
          </w:p>
        </w:tc>
      </w:tr>
      <w:tr w14:paraId="3B0E7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0" w:type="dxa"/>
            <w:shd w:val="clear" w:color="auto" w:fill="auto"/>
          </w:tcPr>
          <w:p w14:paraId="53B73DA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940" w:type="dxa"/>
            <w:shd w:val="clear" w:color="auto" w:fill="auto"/>
          </w:tcPr>
          <w:p w14:paraId="45994C9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Бурунова Марина Павловна</w:t>
            </w:r>
          </w:p>
        </w:tc>
        <w:tc>
          <w:tcPr>
            <w:tcW w:w="1758" w:type="dxa"/>
            <w:shd w:val="clear" w:color="auto" w:fill="auto"/>
          </w:tcPr>
          <w:p w14:paraId="3D4EE01E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1712" w:type="dxa"/>
            <w:shd w:val="clear" w:color="auto" w:fill="auto"/>
          </w:tcPr>
          <w:p w14:paraId="0BDE766C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Зорина А.А.</w:t>
            </w:r>
          </w:p>
        </w:tc>
        <w:tc>
          <w:tcPr>
            <w:tcW w:w="2486" w:type="dxa"/>
            <w:shd w:val="clear" w:color="auto" w:fill="auto"/>
          </w:tcPr>
          <w:p w14:paraId="51593B9B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Учитель английского языка, высшей квалификационной категории, руководитель ШМО учителей английского языка</w:t>
            </w:r>
          </w:p>
        </w:tc>
        <w:tc>
          <w:tcPr>
            <w:tcW w:w="1984" w:type="dxa"/>
          </w:tcPr>
          <w:p w14:paraId="22312F9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2023 – 2024уч.г.</w:t>
            </w:r>
          </w:p>
        </w:tc>
      </w:tr>
    </w:tbl>
    <w:p w14:paraId="158AA1F7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0DA66D8A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 Педагогам-наставникам:</w:t>
      </w:r>
    </w:p>
    <w:p w14:paraId="0E1D3504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2.1. Составить план работы на 202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-202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6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уч. год с молодыми специалистами;</w:t>
      </w:r>
    </w:p>
    <w:p w14:paraId="70AF6521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2.2. Руководствоваться при организации работы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Положением о системе наставничества педагогических работников в МОУ «Шатковская СШ»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 соответствии с приказом от 31.08.2022г. № 209</w:t>
      </w:r>
    </w:p>
    <w:p w14:paraId="3A6D5C59">
      <w:pPr>
        <w:numPr>
          <w:ilvl w:val="0"/>
          <w:numId w:val="0"/>
        </w:numPr>
        <w:spacing w:after="0" w:line="240" w:lineRule="auto"/>
        <w:ind w:left="660" w:leftChars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3.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Контроль за исполнением данного приказа возложить на зам. директора по УР Орешкину Н.А.</w:t>
      </w:r>
    </w:p>
    <w:p w14:paraId="52239008">
      <w:pPr>
        <w:spacing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2132CFB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Директор </w:t>
      </w:r>
    </w:p>
    <w:p w14:paraId="04AF8B7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МОУ «Шатковская СШ»                                                                  М.А. Инжутов</w:t>
      </w:r>
    </w:p>
    <w:p w14:paraId="295F125D">
      <w:pPr>
        <w:spacing w:line="24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1433E32E">
      <w:pPr>
        <w:spacing w:line="240" w:lineRule="auto"/>
        <w:rPr>
          <w:rFonts w:ascii="Times New Roman" w:hAnsi="Times New Roman" w:eastAsia="Times New Roman" w:cs="Times New Roman"/>
          <w:sz w:val="18"/>
          <w:szCs w:val="18"/>
          <w:lang w:eastAsia="ru-RU"/>
        </w:rPr>
      </w:pPr>
    </w:p>
    <w:p w14:paraId="1777202E">
      <w:pPr>
        <w:spacing w:line="240" w:lineRule="auto"/>
        <w:rPr>
          <w:rFonts w:ascii="Times New Roman" w:hAnsi="Times New Roman" w:eastAsia="Times New Roman" w:cs="Times New Roman"/>
          <w:sz w:val="18"/>
          <w:szCs w:val="18"/>
          <w:lang w:eastAsia="ru-RU"/>
        </w:rPr>
      </w:pPr>
      <w:r>
        <w:rPr>
          <w:rFonts w:ascii="Times New Roman" w:hAnsi="Times New Roman" w:eastAsia="Times New Roman" w:cs="Times New Roman"/>
          <w:sz w:val="18"/>
          <w:szCs w:val="18"/>
          <w:lang w:eastAsia="ru-RU"/>
        </w:rPr>
        <w:t>С приказом ознакомлены: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Sans Serif">
    <w:panose1 w:val="020B0604020202020204"/>
    <w:charset w:val="CC"/>
    <w:family w:val="swiss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15"/>
    <w:rsid w:val="001868D3"/>
    <w:rsid w:val="00233FF2"/>
    <w:rsid w:val="00296473"/>
    <w:rsid w:val="00346900"/>
    <w:rsid w:val="004074DC"/>
    <w:rsid w:val="005A34A5"/>
    <w:rsid w:val="006B3580"/>
    <w:rsid w:val="007218D3"/>
    <w:rsid w:val="00747AA4"/>
    <w:rsid w:val="00771D6E"/>
    <w:rsid w:val="0088416E"/>
    <w:rsid w:val="00A41B15"/>
    <w:rsid w:val="00AC61D9"/>
    <w:rsid w:val="00B76314"/>
    <w:rsid w:val="00BF65BA"/>
    <w:rsid w:val="00C7235F"/>
    <w:rsid w:val="00CA5565"/>
    <w:rsid w:val="00D72805"/>
    <w:rsid w:val="00D954C5"/>
    <w:rsid w:val="00E1100F"/>
    <w:rsid w:val="00E551EF"/>
    <w:rsid w:val="00EC5C56"/>
    <w:rsid w:val="00FC3C0F"/>
    <w:rsid w:val="0AB75D62"/>
    <w:rsid w:val="36056490"/>
    <w:rsid w:val="700F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Сетка таблицы1"/>
    <w:basedOn w:val="3"/>
    <w:qFormat/>
    <w:uiPriority w:val="39"/>
    <w:pPr>
      <w:widowControl w:val="0"/>
      <w:spacing w:after="0" w:line="240" w:lineRule="auto"/>
    </w:pPr>
    <w:rPr>
      <w:rFonts w:ascii="Microsoft Sans Serif" w:hAnsi="Microsoft Sans Serif" w:eastAsia="Microsoft Sans Serif" w:cs="Microsoft Sans Serif"/>
      <w:sz w:val="24"/>
      <w:szCs w:val="24"/>
      <w:lang w:val="en-US" w:bidi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7D154-5907-4F6D-81CE-3AB82165FB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879</Words>
  <Characters>5014</Characters>
  <Lines>41</Lines>
  <Paragraphs>11</Paragraphs>
  <TotalTime>11</TotalTime>
  <ScaleCrop>false</ScaleCrop>
  <LinksUpToDate>false</LinksUpToDate>
  <CharactersWithSpaces>5882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2024-09-02T13:58:00Z</dcterms:created>
  <dc:creator>ЕГЭ_5</dc:creator>
  <cp:lastModifiedBy>ЕГЭ_5</cp:lastModifiedBy>
  <dcterms:modified xsi:type="dcterms:W3CDTF">2026-01-28T04:32:54Z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057AA9A042444B2B9562E4124980FE21_12</vt:lpwstr>
  </property>
</Properties>
</file>